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03/03/2026 - Vendita: 1000 azioni a €97,30, totale €97.300,00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