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11/12/2025 - Vendita: 250 azioni a €103,00, totale €25.750,00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