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12/12/2025 - Vendita: 125 azioni a €104,00, totale €13.000,00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