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12/12/2025 - Vendita: 250 azioni a €102,00, totale €25.500,00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