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29/01/2026 - Vendita: 250 azioni a €100,00, totale €25.000,00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